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29" w:rsidRPr="00615208" w:rsidRDefault="00795B29" w:rsidP="00943AB5">
      <w:pPr>
        <w:pStyle w:val="Header"/>
        <w:rPr>
          <w:rFonts w:ascii="Cambria" w:hAnsi="Cambria"/>
          <w:sz w:val="20"/>
          <w:szCs w:val="20"/>
        </w:rPr>
      </w:pPr>
      <w:r w:rsidRPr="00714FD2">
        <w:rPr>
          <w:rFonts w:ascii="Cambria" w:hAnsi="Cambria"/>
          <w:sz w:val="20"/>
          <w:szCs w:val="20"/>
        </w:rPr>
        <w:t>Indian Journal of Basic and Applied Medical Research; March 20</w:t>
      </w:r>
      <w:r w:rsidR="00943AB5">
        <w:rPr>
          <w:rFonts w:ascii="Cambria" w:hAnsi="Cambria"/>
          <w:sz w:val="20"/>
          <w:szCs w:val="20"/>
        </w:rPr>
        <w:t>16: Vol.-5, Issue- 2, P. 304-307</w:t>
      </w:r>
    </w:p>
    <w:p w:rsidR="00795B29" w:rsidRDefault="00795B29" w:rsidP="00943AB5">
      <w:pPr>
        <w:pStyle w:val="Header"/>
      </w:pPr>
    </w:p>
    <w:p w:rsidR="00943AB5" w:rsidRPr="005C11B1" w:rsidRDefault="00943AB5" w:rsidP="00943AB5">
      <w:pPr>
        <w:spacing w:line="360" w:lineRule="auto"/>
        <w:jc w:val="both"/>
        <w:rPr>
          <w:rFonts w:ascii="Cambria" w:hAnsi="Cambria"/>
          <w:b/>
        </w:rPr>
      </w:pPr>
      <w:r w:rsidRPr="005C11B1">
        <w:rPr>
          <w:rFonts w:ascii="Cambria" w:hAnsi="Cambria"/>
          <w:b/>
          <w:highlight w:val="lightGray"/>
        </w:rPr>
        <w:t>Original article</w:t>
      </w:r>
    </w:p>
    <w:p w:rsidR="00943AB5" w:rsidRPr="005C11B1" w:rsidRDefault="00943AB5" w:rsidP="00943AB5">
      <w:pPr>
        <w:spacing w:line="360" w:lineRule="auto"/>
        <w:jc w:val="both"/>
        <w:rPr>
          <w:rFonts w:ascii="Cambria" w:hAnsi="Cambria"/>
          <w:b/>
          <w:color w:val="1F497D"/>
          <w:sz w:val="28"/>
          <w:szCs w:val="28"/>
        </w:rPr>
      </w:pPr>
      <w:r w:rsidRPr="005C11B1">
        <w:rPr>
          <w:rFonts w:ascii="Cambria" w:hAnsi="Cambria"/>
          <w:b/>
          <w:color w:val="1F497D"/>
          <w:sz w:val="28"/>
          <w:szCs w:val="28"/>
        </w:rPr>
        <w:t>Comparison between traditional &amp; objective assessment of written examination</w:t>
      </w:r>
      <w:proofErr w:type="gramStart"/>
      <w:r w:rsidRPr="005C11B1">
        <w:rPr>
          <w:rFonts w:ascii="Cambria" w:hAnsi="Cambria"/>
          <w:b/>
          <w:color w:val="1F497D"/>
          <w:sz w:val="28"/>
          <w:szCs w:val="28"/>
        </w:rPr>
        <w:t>-  A</w:t>
      </w:r>
      <w:proofErr w:type="gramEnd"/>
      <w:r w:rsidRPr="005C11B1">
        <w:rPr>
          <w:rFonts w:ascii="Cambria" w:hAnsi="Cambria"/>
          <w:b/>
          <w:color w:val="1F497D"/>
          <w:sz w:val="28"/>
          <w:szCs w:val="28"/>
        </w:rPr>
        <w:t xml:space="preserve"> Pilot Study</w:t>
      </w:r>
    </w:p>
    <w:p w:rsidR="00943AB5" w:rsidRPr="005C11B1" w:rsidRDefault="00943AB5" w:rsidP="00943AB5">
      <w:pPr>
        <w:spacing w:line="360" w:lineRule="auto"/>
        <w:rPr>
          <w:rFonts w:ascii="Cambria" w:hAnsi="Cambria"/>
          <w:b/>
          <w:sz w:val="22"/>
          <w:szCs w:val="22"/>
        </w:rPr>
      </w:pPr>
      <w:r w:rsidRPr="005C11B1">
        <w:rPr>
          <w:rFonts w:ascii="Cambria" w:hAnsi="Cambria"/>
          <w:b/>
          <w:sz w:val="22"/>
          <w:szCs w:val="22"/>
        </w:rPr>
        <w:t xml:space="preserve">Dr. </w:t>
      </w:r>
      <w:proofErr w:type="spellStart"/>
      <w:r w:rsidRPr="005C11B1">
        <w:rPr>
          <w:rFonts w:ascii="Cambria" w:hAnsi="Cambria"/>
          <w:b/>
          <w:sz w:val="22"/>
          <w:szCs w:val="22"/>
        </w:rPr>
        <w:t>Kshitija</w:t>
      </w:r>
      <w:proofErr w:type="spellEnd"/>
      <w:r w:rsidRPr="005C11B1">
        <w:rPr>
          <w:rFonts w:ascii="Cambria" w:hAnsi="Cambria"/>
          <w:b/>
          <w:sz w:val="22"/>
          <w:szCs w:val="22"/>
        </w:rPr>
        <w:t xml:space="preserve"> </w:t>
      </w:r>
      <w:proofErr w:type="spellStart"/>
      <w:r w:rsidRPr="005C11B1">
        <w:rPr>
          <w:rFonts w:ascii="Cambria" w:hAnsi="Cambria"/>
          <w:b/>
          <w:sz w:val="22"/>
          <w:szCs w:val="22"/>
        </w:rPr>
        <w:t>Umesh</w:t>
      </w:r>
      <w:proofErr w:type="spellEnd"/>
      <w:r w:rsidRPr="005C11B1">
        <w:rPr>
          <w:rFonts w:ascii="Cambria" w:hAnsi="Cambria"/>
          <w:b/>
          <w:sz w:val="22"/>
          <w:szCs w:val="22"/>
        </w:rPr>
        <w:t xml:space="preserve"> </w:t>
      </w:r>
      <w:proofErr w:type="spellStart"/>
      <w:r w:rsidRPr="005C11B1">
        <w:rPr>
          <w:rFonts w:ascii="Cambria" w:hAnsi="Cambria"/>
          <w:b/>
          <w:sz w:val="22"/>
          <w:szCs w:val="22"/>
        </w:rPr>
        <w:t>Patkar</w:t>
      </w:r>
      <w:proofErr w:type="spellEnd"/>
      <w:r w:rsidRPr="005C11B1">
        <w:rPr>
          <w:rFonts w:ascii="Cambria" w:hAnsi="Cambria"/>
          <w:b/>
          <w:sz w:val="22"/>
          <w:szCs w:val="22"/>
        </w:rPr>
        <w:t xml:space="preserve">, Dr. </w:t>
      </w:r>
      <w:proofErr w:type="spellStart"/>
      <w:r w:rsidRPr="005C11B1">
        <w:rPr>
          <w:rFonts w:ascii="Cambria" w:hAnsi="Cambria"/>
          <w:b/>
          <w:sz w:val="22"/>
          <w:szCs w:val="22"/>
        </w:rPr>
        <w:t>Umesh</w:t>
      </w:r>
      <w:proofErr w:type="spellEnd"/>
      <w:r w:rsidRPr="005C11B1">
        <w:rPr>
          <w:rFonts w:ascii="Cambria" w:hAnsi="Cambria"/>
          <w:b/>
          <w:sz w:val="22"/>
          <w:szCs w:val="22"/>
        </w:rPr>
        <w:t xml:space="preserve"> Suresh </w:t>
      </w:r>
      <w:proofErr w:type="spellStart"/>
      <w:r w:rsidRPr="005C11B1">
        <w:rPr>
          <w:rFonts w:ascii="Cambria" w:hAnsi="Cambria"/>
          <w:b/>
          <w:sz w:val="22"/>
          <w:szCs w:val="22"/>
        </w:rPr>
        <w:t>Patkar</w:t>
      </w:r>
      <w:proofErr w:type="spellEnd"/>
    </w:p>
    <w:p w:rsidR="00943AB5" w:rsidRPr="005C11B1" w:rsidRDefault="00943AB5" w:rsidP="00943AB5">
      <w:pPr>
        <w:spacing w:line="360" w:lineRule="auto"/>
        <w:rPr>
          <w:rFonts w:ascii="Cambria" w:hAnsi="Cambria"/>
          <w:b/>
          <w:sz w:val="22"/>
          <w:szCs w:val="22"/>
        </w:rPr>
      </w:pPr>
    </w:p>
    <w:p w:rsidR="00943AB5" w:rsidRPr="005C11B1" w:rsidRDefault="00943AB5" w:rsidP="00943AB5">
      <w:pPr>
        <w:spacing w:line="360" w:lineRule="auto"/>
        <w:rPr>
          <w:rFonts w:ascii="Cambria" w:hAnsi="Cambria"/>
          <w:sz w:val="20"/>
          <w:szCs w:val="20"/>
        </w:rPr>
      </w:pPr>
      <w:r w:rsidRPr="005C11B1">
        <w:rPr>
          <w:rFonts w:ascii="Cambria" w:hAnsi="Cambria"/>
          <w:sz w:val="20"/>
          <w:szCs w:val="20"/>
        </w:rPr>
        <w:t xml:space="preserve">Department of Physiology, Seth G S Medical College, </w:t>
      </w:r>
      <w:proofErr w:type="spellStart"/>
      <w:proofErr w:type="gramStart"/>
      <w:r w:rsidRPr="005C11B1">
        <w:rPr>
          <w:rFonts w:ascii="Cambria" w:hAnsi="Cambria"/>
          <w:sz w:val="20"/>
          <w:szCs w:val="20"/>
        </w:rPr>
        <w:t>Parel</w:t>
      </w:r>
      <w:proofErr w:type="spellEnd"/>
      <w:r w:rsidRPr="005C11B1">
        <w:rPr>
          <w:rFonts w:ascii="Cambria" w:hAnsi="Cambria"/>
          <w:sz w:val="20"/>
          <w:szCs w:val="20"/>
        </w:rPr>
        <w:t xml:space="preserve"> ,</w:t>
      </w:r>
      <w:proofErr w:type="gramEnd"/>
      <w:r w:rsidRPr="005C11B1">
        <w:rPr>
          <w:rFonts w:ascii="Cambria" w:hAnsi="Cambria"/>
          <w:sz w:val="20"/>
          <w:szCs w:val="20"/>
        </w:rPr>
        <w:t xml:space="preserve"> Mumbai-12, Maharashtra, India.</w:t>
      </w:r>
    </w:p>
    <w:p w:rsidR="00943AB5" w:rsidRPr="005C11B1" w:rsidRDefault="00943AB5" w:rsidP="00943AB5">
      <w:pPr>
        <w:pBdr>
          <w:bottom w:val="single" w:sz="6" w:space="1" w:color="auto"/>
        </w:pBdr>
        <w:spacing w:line="360" w:lineRule="auto"/>
        <w:rPr>
          <w:rFonts w:ascii="Cambria" w:hAnsi="Cambria"/>
          <w:sz w:val="20"/>
          <w:szCs w:val="20"/>
        </w:rPr>
      </w:pPr>
      <w:r w:rsidRPr="005C11B1">
        <w:rPr>
          <w:rFonts w:ascii="Cambria" w:hAnsi="Cambria"/>
          <w:sz w:val="20"/>
          <w:szCs w:val="20"/>
          <w:lang w:val="pt-BR"/>
        </w:rPr>
        <w:t xml:space="preserve">Corresponding author- </w:t>
      </w:r>
      <w:r w:rsidRPr="005C11B1">
        <w:rPr>
          <w:rFonts w:ascii="Cambria" w:hAnsi="Cambria"/>
          <w:sz w:val="20"/>
          <w:szCs w:val="20"/>
        </w:rPr>
        <w:t xml:space="preserve"> Dr. </w:t>
      </w:r>
      <w:proofErr w:type="spellStart"/>
      <w:r w:rsidRPr="005C11B1">
        <w:rPr>
          <w:rFonts w:ascii="Cambria" w:hAnsi="Cambria"/>
          <w:sz w:val="20"/>
          <w:szCs w:val="20"/>
        </w:rPr>
        <w:t>Kshitija</w:t>
      </w:r>
      <w:proofErr w:type="spellEnd"/>
      <w:r w:rsidRPr="005C11B1">
        <w:rPr>
          <w:rFonts w:ascii="Cambria" w:hAnsi="Cambria"/>
          <w:sz w:val="20"/>
          <w:szCs w:val="20"/>
        </w:rPr>
        <w:t xml:space="preserve"> U. </w:t>
      </w:r>
      <w:proofErr w:type="spellStart"/>
      <w:r w:rsidRPr="005C11B1">
        <w:rPr>
          <w:rFonts w:ascii="Cambria" w:hAnsi="Cambria"/>
          <w:sz w:val="20"/>
          <w:szCs w:val="20"/>
        </w:rPr>
        <w:t>Patkar</w:t>
      </w:r>
      <w:proofErr w:type="spellEnd"/>
    </w:p>
    <w:p w:rsidR="00943AB5" w:rsidRPr="005C11B1" w:rsidRDefault="00943AB5" w:rsidP="00943AB5">
      <w:pPr>
        <w:spacing w:line="360" w:lineRule="auto"/>
        <w:rPr>
          <w:b/>
          <w:sz w:val="20"/>
          <w:szCs w:val="20"/>
          <w:lang w:val="pt-BR"/>
        </w:rPr>
      </w:pPr>
    </w:p>
    <w:p w:rsidR="00943AB5" w:rsidRPr="005C11B1" w:rsidRDefault="00943AB5" w:rsidP="00943AB5">
      <w:pPr>
        <w:spacing w:line="360" w:lineRule="auto"/>
        <w:jc w:val="both"/>
        <w:rPr>
          <w:b/>
          <w:sz w:val="20"/>
          <w:szCs w:val="20"/>
        </w:rPr>
      </w:pPr>
      <w:r w:rsidRPr="005C11B1">
        <w:rPr>
          <w:b/>
          <w:sz w:val="20"/>
          <w:szCs w:val="20"/>
        </w:rPr>
        <w:t xml:space="preserve">Abstract </w:t>
      </w:r>
    </w:p>
    <w:p w:rsidR="00943AB5" w:rsidRPr="005C11B1" w:rsidRDefault="00943AB5" w:rsidP="00943AB5">
      <w:pPr>
        <w:spacing w:line="360" w:lineRule="auto"/>
        <w:jc w:val="both"/>
        <w:rPr>
          <w:sz w:val="18"/>
          <w:szCs w:val="18"/>
        </w:rPr>
      </w:pPr>
      <w:r w:rsidRPr="005C11B1">
        <w:rPr>
          <w:sz w:val="18"/>
          <w:szCs w:val="18"/>
        </w:rPr>
        <w:t xml:space="preserve"> </w:t>
      </w:r>
      <w:r w:rsidRPr="005C11B1">
        <w:rPr>
          <w:b/>
          <w:sz w:val="18"/>
          <w:szCs w:val="18"/>
        </w:rPr>
        <w:t>Objectives</w:t>
      </w:r>
      <w:r w:rsidRPr="005C11B1">
        <w:rPr>
          <w:sz w:val="18"/>
          <w:szCs w:val="18"/>
        </w:rPr>
        <w:t xml:space="preserve"> -The aim of this study was to improve the assessment system in the subject of Physiology for first M.B. B.S. students. For this, objective was, to develop marking scheme for each structured component of long answer questions and short notes in the written examination for easy correction and increasing reliability of assessment.</w:t>
      </w:r>
    </w:p>
    <w:p w:rsidR="00943AB5" w:rsidRPr="005C11B1" w:rsidRDefault="00943AB5" w:rsidP="00943AB5">
      <w:pPr>
        <w:spacing w:line="360" w:lineRule="auto"/>
        <w:jc w:val="both"/>
        <w:rPr>
          <w:sz w:val="18"/>
          <w:szCs w:val="18"/>
        </w:rPr>
      </w:pPr>
      <w:r w:rsidRPr="005C11B1">
        <w:rPr>
          <w:b/>
          <w:sz w:val="18"/>
          <w:szCs w:val="18"/>
        </w:rPr>
        <w:t xml:space="preserve">Methods </w:t>
      </w:r>
      <w:r w:rsidRPr="005C11B1">
        <w:rPr>
          <w:sz w:val="18"/>
          <w:szCs w:val="18"/>
        </w:rPr>
        <w:t>- We considered a hypothesis that, there is no significant difference in the marking of long answer questions and short notes when the marking scheme was used (objective method ) and when it was not used (traditional subjective method). We considered objective method of assessment of written examination as more reliable method. We corrected answer papers of 110 students by abovementioned two methods of assessment. We checked whether there is any significant difference in the marking done by two methods by applying student’s t test. We also checked for what is that difference by analyzing mark lists. We took feedback from examiners to find out whether this objective method was helpful for easy correction &amp; increasing reliability of assessment.</w:t>
      </w:r>
    </w:p>
    <w:p w:rsidR="00943AB5" w:rsidRPr="005C11B1" w:rsidRDefault="00943AB5" w:rsidP="00943AB5">
      <w:pPr>
        <w:spacing w:line="360" w:lineRule="auto"/>
        <w:jc w:val="both"/>
        <w:rPr>
          <w:b/>
          <w:sz w:val="18"/>
          <w:szCs w:val="18"/>
        </w:rPr>
      </w:pPr>
      <w:r w:rsidRPr="005C11B1">
        <w:rPr>
          <w:b/>
          <w:sz w:val="18"/>
          <w:szCs w:val="18"/>
        </w:rPr>
        <w:t>Results -</w:t>
      </w:r>
      <w:r w:rsidRPr="005C11B1">
        <w:rPr>
          <w:sz w:val="18"/>
          <w:szCs w:val="18"/>
        </w:rPr>
        <w:t>When we considered total marks, there is significant difference in the marking done by two methods of assessment with t value 3.338 with p value &lt; 0.005. Also there is change in the list of topper students and the list of failure.</w:t>
      </w:r>
    </w:p>
    <w:p w:rsidR="00943AB5" w:rsidRPr="005C11B1" w:rsidRDefault="00943AB5" w:rsidP="00943AB5">
      <w:pPr>
        <w:spacing w:line="360" w:lineRule="auto"/>
        <w:rPr>
          <w:sz w:val="18"/>
          <w:szCs w:val="18"/>
        </w:rPr>
      </w:pPr>
      <w:r w:rsidRPr="005C11B1">
        <w:rPr>
          <w:b/>
          <w:sz w:val="18"/>
          <w:szCs w:val="18"/>
        </w:rPr>
        <w:t xml:space="preserve">Conclusion – </w:t>
      </w:r>
      <w:r w:rsidRPr="005C11B1">
        <w:rPr>
          <w:sz w:val="18"/>
          <w:szCs w:val="18"/>
        </w:rPr>
        <w:t xml:space="preserve">The objective method of assessment of written examination should be implemented in practice to increase reliability of assessment and easy correction. </w:t>
      </w:r>
    </w:p>
    <w:p w:rsidR="00943AB5" w:rsidRPr="005C11B1" w:rsidRDefault="00943AB5" w:rsidP="00943AB5">
      <w:pPr>
        <w:pBdr>
          <w:bottom w:val="single" w:sz="6" w:space="1" w:color="auto"/>
        </w:pBdr>
        <w:spacing w:line="360" w:lineRule="auto"/>
        <w:rPr>
          <w:sz w:val="18"/>
          <w:szCs w:val="18"/>
        </w:rPr>
      </w:pPr>
      <w:r w:rsidRPr="005C11B1">
        <w:rPr>
          <w:b/>
          <w:sz w:val="18"/>
          <w:szCs w:val="18"/>
        </w:rPr>
        <w:t xml:space="preserve">Keywords </w:t>
      </w:r>
      <w:r w:rsidRPr="005C11B1">
        <w:rPr>
          <w:sz w:val="18"/>
          <w:szCs w:val="18"/>
        </w:rPr>
        <w:t>– Assessment, traditional assessment, objective assessment, written examination.</w:t>
      </w:r>
    </w:p>
    <w:p w:rsidR="0006104F" w:rsidRDefault="0006104F" w:rsidP="00943AB5">
      <w:pPr>
        <w:spacing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B29"/>
    <w:rsid w:val="000061B3"/>
    <w:rsid w:val="0006104F"/>
    <w:rsid w:val="001170B6"/>
    <w:rsid w:val="00274F00"/>
    <w:rsid w:val="004B274B"/>
    <w:rsid w:val="00795B29"/>
    <w:rsid w:val="007F73CA"/>
    <w:rsid w:val="00943AB5"/>
    <w:rsid w:val="009E591E"/>
    <w:rsid w:val="00A83F59"/>
    <w:rsid w:val="00AE3137"/>
    <w:rsid w:val="00B5444E"/>
    <w:rsid w:val="00EB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5B29"/>
    <w:pPr>
      <w:keepNext/>
      <w:spacing w:before="240" w:after="60"/>
      <w:outlineLvl w:val="1"/>
    </w:pPr>
    <w:rPr>
      <w:rFonts w:ascii="Verdana" w:hAnsi="Verdana" w:cs="Arial"/>
      <w:b/>
      <w:bCs/>
      <w:iCs/>
      <w:sz w:val="2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5B29"/>
    <w:rPr>
      <w:rFonts w:ascii="Verdana" w:eastAsia="Times New Roman" w:hAnsi="Verdana" w:cs="Arial"/>
      <w:b/>
      <w:bCs/>
      <w:iCs/>
      <w:sz w:val="25"/>
      <w:szCs w:val="28"/>
    </w:rPr>
  </w:style>
  <w:style w:type="paragraph" w:styleId="Header">
    <w:name w:val="header"/>
    <w:aliases w:val="Char"/>
    <w:basedOn w:val="Normal"/>
    <w:link w:val="HeaderChar"/>
    <w:uiPriority w:val="99"/>
    <w:rsid w:val="00795B29"/>
    <w:pPr>
      <w:suppressAutoHyphens/>
      <w:jc w:val="both"/>
    </w:pPr>
    <w:rPr>
      <w:rFonts w:ascii="Calibri" w:eastAsia="Calibri" w:hAnsi="Calibri" w:cs="Calibri"/>
      <w:sz w:val="22"/>
      <w:szCs w:val="22"/>
      <w:lang w:eastAsia="ar-SA"/>
    </w:rPr>
  </w:style>
  <w:style w:type="character" w:customStyle="1" w:styleId="HeaderChar">
    <w:name w:val="Header Char"/>
    <w:aliases w:val="Char Char"/>
    <w:basedOn w:val="DefaultParagraphFont"/>
    <w:link w:val="Header"/>
    <w:uiPriority w:val="99"/>
    <w:rsid w:val="00795B29"/>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2016-03-20T07:04:00Z</dcterms:created>
  <dcterms:modified xsi:type="dcterms:W3CDTF">2016-03-20T07:04:00Z</dcterms:modified>
</cp:coreProperties>
</file>